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10" w:rsidRPr="0014592E" w:rsidRDefault="00763D10" w:rsidP="00DF03F9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color w:val="282526"/>
          <w:sz w:val="20"/>
          <w:szCs w:val="20"/>
        </w:rPr>
      </w:pPr>
    </w:p>
    <w:p w:rsidR="00763D10" w:rsidRPr="0014592E" w:rsidRDefault="005E4EC3" w:rsidP="00DF03F9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color w:val="282526"/>
          <w:sz w:val="20"/>
          <w:szCs w:val="20"/>
        </w:rPr>
      </w:pPr>
      <w:r w:rsidRPr="0014592E">
        <w:rPr>
          <w:rFonts w:ascii="Arial" w:hAnsi="Arial" w:cs="Arial"/>
          <w:b/>
          <w:bCs/>
          <w:noProof/>
          <w:color w:val="282526"/>
          <w:sz w:val="20"/>
          <w:szCs w:val="20"/>
          <w:lang w:eastAsia="pt-BR"/>
        </w:rPr>
        <w:t>DOU 03/12/14  - Seção 1  -  pág 3</w:t>
      </w:r>
    </w:p>
    <w:p w:rsidR="005E4EC3" w:rsidRPr="0014592E" w:rsidRDefault="005E4EC3" w:rsidP="00DF03F9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color w:val="282526"/>
          <w:sz w:val="20"/>
          <w:szCs w:val="20"/>
        </w:rPr>
      </w:pPr>
    </w:p>
    <w:p w:rsidR="0014592E" w:rsidRDefault="0014592E" w:rsidP="00B04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82526"/>
          <w:sz w:val="20"/>
          <w:szCs w:val="20"/>
        </w:rPr>
      </w:pPr>
    </w:p>
    <w:p w:rsidR="00DF03F9" w:rsidRPr="0014592E" w:rsidRDefault="00DF03F9" w:rsidP="00B04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82526"/>
          <w:sz w:val="20"/>
          <w:szCs w:val="20"/>
        </w:rPr>
      </w:pPr>
      <w:r w:rsidRPr="0014592E">
        <w:rPr>
          <w:rFonts w:ascii="Arial" w:hAnsi="Arial" w:cs="Arial"/>
          <w:b/>
          <w:bCs/>
          <w:color w:val="282526"/>
          <w:sz w:val="20"/>
          <w:szCs w:val="20"/>
        </w:rPr>
        <w:t xml:space="preserve">DECRETO N- 8.368, DE </w:t>
      </w:r>
      <w:proofErr w:type="gramStart"/>
      <w:r w:rsidRPr="0014592E">
        <w:rPr>
          <w:rFonts w:ascii="Arial" w:hAnsi="Arial" w:cs="Arial"/>
          <w:b/>
          <w:bCs/>
          <w:color w:val="282526"/>
          <w:sz w:val="20"/>
          <w:szCs w:val="20"/>
        </w:rPr>
        <w:t>2</w:t>
      </w:r>
      <w:proofErr w:type="gramEnd"/>
      <w:r w:rsidRPr="0014592E">
        <w:rPr>
          <w:rFonts w:ascii="Arial" w:hAnsi="Arial" w:cs="Arial"/>
          <w:b/>
          <w:bCs/>
          <w:color w:val="282526"/>
          <w:sz w:val="20"/>
          <w:szCs w:val="20"/>
        </w:rPr>
        <w:t xml:space="preserve"> DE DEZEMBRO DE 2014</w:t>
      </w:r>
    </w:p>
    <w:p w:rsidR="0014592E" w:rsidRDefault="0014592E" w:rsidP="00B04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F03F9" w:rsidRPr="0014592E" w:rsidRDefault="00DF03F9" w:rsidP="0014592E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i/>
          <w:color w:val="000000"/>
          <w:sz w:val="20"/>
          <w:szCs w:val="20"/>
        </w:rPr>
      </w:pPr>
      <w:r w:rsidRPr="0014592E">
        <w:rPr>
          <w:rFonts w:ascii="Arial" w:hAnsi="Arial" w:cs="Arial"/>
          <w:i/>
          <w:color w:val="000000"/>
          <w:sz w:val="20"/>
          <w:szCs w:val="20"/>
        </w:rPr>
        <w:t>Regulamenta a Lei nº 12.764, de 27 de</w:t>
      </w:r>
      <w:r w:rsidR="00B0466F" w:rsidRPr="0014592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i/>
          <w:color w:val="000000"/>
          <w:sz w:val="20"/>
          <w:szCs w:val="20"/>
        </w:rPr>
        <w:t>dezembro de 2012, que institui a Política</w:t>
      </w:r>
      <w:r w:rsidR="00B0466F" w:rsidRPr="0014592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i/>
          <w:color w:val="000000"/>
          <w:sz w:val="20"/>
          <w:szCs w:val="20"/>
        </w:rPr>
        <w:t>Nacional de Proteção dos Direitos da Pessoa</w:t>
      </w:r>
      <w:r w:rsidR="00B0466F" w:rsidRPr="0014592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i/>
          <w:color w:val="000000"/>
          <w:sz w:val="20"/>
          <w:szCs w:val="20"/>
        </w:rPr>
        <w:t>com Transtorno do Espectro Autista.</w:t>
      </w:r>
    </w:p>
    <w:p w:rsidR="0014592E" w:rsidRDefault="0014592E" w:rsidP="00B04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F03F9" w:rsidRPr="0014592E" w:rsidRDefault="00DF03F9" w:rsidP="0014592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14592E">
        <w:rPr>
          <w:rFonts w:ascii="Arial" w:hAnsi="Arial" w:cs="Arial"/>
          <w:b/>
          <w:bCs/>
          <w:color w:val="000000"/>
          <w:sz w:val="20"/>
          <w:szCs w:val="20"/>
        </w:rPr>
        <w:t xml:space="preserve">A PRESIDENTA DA REPÚBLICA, </w:t>
      </w:r>
      <w:r w:rsidRPr="0014592E">
        <w:rPr>
          <w:rFonts w:ascii="Arial" w:hAnsi="Arial" w:cs="Arial"/>
          <w:color w:val="000000"/>
          <w:sz w:val="20"/>
          <w:szCs w:val="20"/>
        </w:rPr>
        <w:t>no uso da atribuição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 xml:space="preserve">que lhe confere o art. 84, </w:t>
      </w:r>
      <w:r w:rsidRPr="0014592E">
        <w:rPr>
          <w:rFonts w:ascii="Arial" w:hAnsi="Arial" w:cs="Arial"/>
          <w:b/>
          <w:bCs/>
          <w:color w:val="000000"/>
          <w:sz w:val="20"/>
          <w:szCs w:val="20"/>
        </w:rPr>
        <w:t>caput</w:t>
      </w:r>
      <w:r w:rsidRPr="0014592E">
        <w:rPr>
          <w:rFonts w:ascii="Arial" w:hAnsi="Arial" w:cs="Arial"/>
          <w:color w:val="000000"/>
          <w:sz w:val="20"/>
          <w:szCs w:val="20"/>
        </w:rPr>
        <w:t>, inciso IV, da Constituição, e tendo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em vista o disposto na Lei nº 12.764, de 27 de dezembro de 2012,</w:t>
      </w:r>
    </w:p>
    <w:p w:rsidR="0014592E" w:rsidRDefault="0014592E" w:rsidP="00B04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F03F9" w:rsidRPr="0014592E" w:rsidRDefault="00DF03F9" w:rsidP="00B04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4592E">
        <w:rPr>
          <w:rFonts w:ascii="Arial" w:hAnsi="Arial" w:cs="Arial"/>
          <w:b/>
          <w:bCs/>
          <w:color w:val="000000"/>
          <w:sz w:val="20"/>
          <w:szCs w:val="20"/>
        </w:rPr>
        <w:t xml:space="preserve">D E C R E T </w:t>
      </w:r>
      <w:proofErr w:type="gramStart"/>
      <w:r w:rsidRPr="0014592E">
        <w:rPr>
          <w:rFonts w:ascii="Arial" w:hAnsi="Arial" w:cs="Arial"/>
          <w:b/>
          <w:bCs/>
          <w:color w:val="000000"/>
          <w:sz w:val="20"/>
          <w:szCs w:val="20"/>
        </w:rPr>
        <w:t>A :</w:t>
      </w:r>
      <w:proofErr w:type="gramEnd"/>
    </w:p>
    <w:p w:rsidR="00DF03F9" w:rsidRPr="0014592E" w:rsidRDefault="00DF03F9" w:rsidP="00D5421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14592E">
        <w:rPr>
          <w:rFonts w:ascii="Arial" w:hAnsi="Arial" w:cs="Arial"/>
          <w:color w:val="000000"/>
          <w:sz w:val="20"/>
          <w:szCs w:val="20"/>
        </w:rPr>
        <w:t>Art. 1o A pessoa com transtorno do espectro autista é considerada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pessoa com deficiência, para todos os efeitos legais.</w:t>
      </w:r>
    </w:p>
    <w:p w:rsidR="00DF03F9" w:rsidRPr="0014592E" w:rsidRDefault="00DF03F9" w:rsidP="00D5421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14592E">
        <w:rPr>
          <w:rFonts w:ascii="Arial" w:hAnsi="Arial" w:cs="Arial"/>
          <w:color w:val="000000"/>
          <w:sz w:val="20"/>
          <w:szCs w:val="20"/>
        </w:rPr>
        <w:t>Parágrafo único. Aplicam-se às pessoas com transtorno do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espectro autista os direitos e obrigações previstos na Convenção Internacional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sobre os Direitos da Pessoa com Deficiência e seu Protocolo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Facultativo, promulgados pelo Decreto nº 6.949, de 25 de agosto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de 2009, e na legislação pertinente às pessoas com deficiência.</w:t>
      </w:r>
    </w:p>
    <w:p w:rsidR="00DF03F9" w:rsidRPr="0014592E" w:rsidRDefault="00DF03F9" w:rsidP="00D5421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14592E">
        <w:rPr>
          <w:rFonts w:ascii="Arial" w:hAnsi="Arial" w:cs="Arial"/>
          <w:color w:val="000000"/>
          <w:sz w:val="20"/>
          <w:szCs w:val="20"/>
        </w:rPr>
        <w:t>Art. 2o É garantido à pessoa com transtorno do espectro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autista o direito à saúde no âmbito do Sistema Único de Saúde - SUS,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respeitadas as suas especificidades.</w:t>
      </w:r>
    </w:p>
    <w:p w:rsidR="00DF03F9" w:rsidRPr="0014592E" w:rsidRDefault="00DF03F9" w:rsidP="00D5421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14592E">
        <w:rPr>
          <w:rFonts w:ascii="Arial" w:hAnsi="Arial" w:cs="Arial"/>
          <w:color w:val="000000"/>
          <w:sz w:val="20"/>
          <w:szCs w:val="20"/>
        </w:rPr>
        <w:t>§ 1o Ao Ministério da Saúde compete:</w:t>
      </w:r>
    </w:p>
    <w:p w:rsidR="00DF03F9" w:rsidRPr="0014592E" w:rsidRDefault="00DF03F9" w:rsidP="00D5421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14592E">
        <w:rPr>
          <w:rFonts w:ascii="Arial" w:hAnsi="Arial" w:cs="Arial"/>
          <w:color w:val="000000"/>
          <w:sz w:val="20"/>
          <w:szCs w:val="20"/>
        </w:rPr>
        <w:t>I - promover a qualificação e a articulação das ações e dos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serviços da Rede de Atenção à Saúde para assistência à saúde adequada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das pessoas com transtorno do espectro autista, para garantir:</w:t>
      </w:r>
    </w:p>
    <w:p w:rsidR="00DF03F9" w:rsidRPr="0014592E" w:rsidRDefault="00DF03F9" w:rsidP="00D5421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14592E">
        <w:rPr>
          <w:rFonts w:ascii="Arial" w:hAnsi="Arial" w:cs="Arial"/>
          <w:color w:val="000000"/>
          <w:sz w:val="20"/>
          <w:szCs w:val="20"/>
        </w:rPr>
        <w:t>a) o cuidado integral no âmbito da atenção básica, especializada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e hospitalar;</w:t>
      </w:r>
    </w:p>
    <w:p w:rsidR="00DF03F9" w:rsidRPr="0014592E" w:rsidRDefault="00DF03F9" w:rsidP="00D5421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14592E">
        <w:rPr>
          <w:rFonts w:ascii="Arial" w:hAnsi="Arial" w:cs="Arial"/>
          <w:color w:val="000000"/>
          <w:sz w:val="20"/>
          <w:szCs w:val="20"/>
        </w:rPr>
        <w:t>b) a ampliação e o fortalecimento da oferta de serviços de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cuidados em saúde bucal das pessoas com espectro autista na atenção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 xml:space="preserve">básica, especializada e hospitalar; </w:t>
      </w:r>
      <w:proofErr w:type="gramStart"/>
      <w:r w:rsidRPr="0014592E">
        <w:rPr>
          <w:rFonts w:ascii="Arial" w:hAnsi="Arial" w:cs="Arial"/>
          <w:color w:val="000000"/>
          <w:sz w:val="20"/>
          <w:szCs w:val="20"/>
        </w:rPr>
        <w:t>e</w:t>
      </w:r>
      <w:proofErr w:type="gramEnd"/>
    </w:p>
    <w:p w:rsidR="00DF03F9" w:rsidRPr="0014592E" w:rsidRDefault="00DF03F9" w:rsidP="00D5421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14592E">
        <w:rPr>
          <w:rFonts w:ascii="Arial" w:hAnsi="Arial" w:cs="Arial"/>
          <w:color w:val="000000"/>
          <w:sz w:val="20"/>
          <w:szCs w:val="20"/>
        </w:rPr>
        <w:t>c) a qualificação e o fortalecimento da rede de atenção psicossocial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e da rede de cuidados de saúde da pessoa com deficiência no atendimento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das pessoas com o transtorno do espectro autista, que envolva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diagnóstico diferencial, estimulação precoce, habilitação, reabilitação e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outros procedimentos definidos pelo projeto terapêutico singular;</w:t>
      </w:r>
    </w:p>
    <w:p w:rsidR="00DF03F9" w:rsidRPr="0014592E" w:rsidRDefault="00DF03F9" w:rsidP="00D5421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14592E">
        <w:rPr>
          <w:rFonts w:ascii="Arial" w:hAnsi="Arial" w:cs="Arial"/>
          <w:color w:val="000000"/>
          <w:sz w:val="20"/>
          <w:szCs w:val="20"/>
        </w:rPr>
        <w:t>II - garantir a disponibilidade de medicamentos incorporados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ao SUS necessários ao tratamento de pessoas com transtorno do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espectro autista;</w:t>
      </w:r>
    </w:p>
    <w:p w:rsidR="00DF03F9" w:rsidRPr="0014592E" w:rsidRDefault="00DF03F9" w:rsidP="00D5421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14592E">
        <w:rPr>
          <w:rFonts w:ascii="Arial" w:hAnsi="Arial" w:cs="Arial"/>
          <w:color w:val="000000"/>
          <w:sz w:val="20"/>
          <w:szCs w:val="20"/>
        </w:rPr>
        <w:t>III - apoiar e promover processos de educação permanente e de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qualificação técnica dos profissionais da Rede de Atenção à Saúde quanto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ao atendimento das pessoas com o transtorno do espectro autista;</w:t>
      </w:r>
    </w:p>
    <w:p w:rsidR="00DF03F9" w:rsidRPr="0014592E" w:rsidRDefault="00DF03F9" w:rsidP="00D5421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14592E">
        <w:rPr>
          <w:rFonts w:ascii="Arial" w:hAnsi="Arial" w:cs="Arial"/>
          <w:color w:val="000000"/>
          <w:sz w:val="20"/>
          <w:szCs w:val="20"/>
        </w:rPr>
        <w:t>IV - apoiar pesquisas que visem ao aprimoramento da atenção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à saúde e à melhoria da qualidade de vida das pessoas com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 xml:space="preserve">transtorno do espectro autista; </w:t>
      </w:r>
      <w:proofErr w:type="gramStart"/>
      <w:r w:rsidRPr="0014592E">
        <w:rPr>
          <w:rFonts w:ascii="Arial" w:hAnsi="Arial" w:cs="Arial"/>
          <w:color w:val="000000"/>
          <w:sz w:val="20"/>
          <w:szCs w:val="20"/>
        </w:rPr>
        <w:t>e</w:t>
      </w:r>
      <w:proofErr w:type="gramEnd"/>
    </w:p>
    <w:p w:rsidR="00DF03F9" w:rsidRPr="0014592E" w:rsidRDefault="00DF03F9" w:rsidP="00D5421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14592E">
        <w:rPr>
          <w:rFonts w:ascii="Arial" w:hAnsi="Arial" w:cs="Arial"/>
          <w:color w:val="000000"/>
          <w:sz w:val="20"/>
          <w:szCs w:val="20"/>
        </w:rPr>
        <w:t>V - adotar diretrizes clínicas e terapêuticas com orientações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referentes ao cuidado à saúde das pessoas com transtorno do espectro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autista, observando suas especificidades de acessibilidade, de comunicação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e atendimento.</w:t>
      </w:r>
    </w:p>
    <w:p w:rsidR="00DF03F9" w:rsidRPr="0014592E" w:rsidRDefault="00DF03F9" w:rsidP="00D5421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14592E">
        <w:rPr>
          <w:rFonts w:ascii="Arial" w:hAnsi="Arial" w:cs="Arial"/>
          <w:color w:val="000000"/>
          <w:sz w:val="20"/>
          <w:szCs w:val="20"/>
        </w:rPr>
        <w:t>§ 2º A atenção à saúde à pessoa com transtorno do espectro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autista tomará como base a Classificação Internacional de Funcionalidade,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Incapacidade e Saúde - CIF e a Classificação Internacional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de Doenças - CID-10.</w:t>
      </w:r>
    </w:p>
    <w:p w:rsidR="00DF03F9" w:rsidRPr="0014592E" w:rsidRDefault="00DF03F9" w:rsidP="00D5421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14592E">
        <w:rPr>
          <w:rFonts w:ascii="Arial" w:hAnsi="Arial" w:cs="Arial"/>
          <w:color w:val="000000"/>
          <w:sz w:val="20"/>
          <w:szCs w:val="20"/>
        </w:rPr>
        <w:t>Art. 3o É garantida proteção social à pessoa com transtorno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do espectro autista em situações de vulnerabilidade ou risco social ou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 xml:space="preserve">pessoal, nos termos da Lei nº 8.742, de </w:t>
      </w:r>
      <w:proofErr w:type="gramStart"/>
      <w:r w:rsidRPr="0014592E">
        <w:rPr>
          <w:rFonts w:ascii="Arial" w:hAnsi="Arial" w:cs="Arial"/>
          <w:color w:val="000000"/>
          <w:sz w:val="20"/>
          <w:szCs w:val="20"/>
        </w:rPr>
        <w:t>7</w:t>
      </w:r>
      <w:proofErr w:type="gramEnd"/>
      <w:r w:rsidRPr="0014592E">
        <w:rPr>
          <w:rFonts w:ascii="Arial" w:hAnsi="Arial" w:cs="Arial"/>
          <w:color w:val="000000"/>
          <w:sz w:val="20"/>
          <w:szCs w:val="20"/>
        </w:rPr>
        <w:t xml:space="preserve"> de dezembro de 1993.</w:t>
      </w:r>
    </w:p>
    <w:p w:rsidR="00DF03F9" w:rsidRPr="0014592E" w:rsidRDefault="00DF03F9" w:rsidP="00D5421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14592E">
        <w:rPr>
          <w:rFonts w:ascii="Arial" w:hAnsi="Arial" w:cs="Arial"/>
          <w:color w:val="000000"/>
          <w:sz w:val="20"/>
          <w:szCs w:val="20"/>
        </w:rPr>
        <w:t>Art. 4o É dever do Estado, da família, da comunidade escolar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e da sociedade assegurar o direito da pessoa com transtorno do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 xml:space="preserve">espectro autista à educação, em sistema educacional </w:t>
      </w:r>
      <w:proofErr w:type="gramStart"/>
      <w:r w:rsidRPr="0014592E">
        <w:rPr>
          <w:rFonts w:ascii="Arial" w:hAnsi="Arial" w:cs="Arial"/>
          <w:color w:val="000000"/>
          <w:sz w:val="20"/>
          <w:szCs w:val="20"/>
        </w:rPr>
        <w:t>inclusivo, garantida</w:t>
      </w:r>
      <w:proofErr w:type="gramEnd"/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a transversalidade da educação especial desde a educação</w:t>
      </w:r>
    </w:p>
    <w:p w:rsidR="00DF03F9" w:rsidRPr="0014592E" w:rsidRDefault="00DF03F9" w:rsidP="00B04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14592E">
        <w:rPr>
          <w:rFonts w:ascii="Arial" w:hAnsi="Arial" w:cs="Arial"/>
          <w:color w:val="000000"/>
          <w:sz w:val="20"/>
          <w:szCs w:val="20"/>
        </w:rPr>
        <w:t>infantil</w:t>
      </w:r>
      <w:proofErr w:type="gramEnd"/>
      <w:r w:rsidRPr="0014592E">
        <w:rPr>
          <w:rFonts w:ascii="Arial" w:hAnsi="Arial" w:cs="Arial"/>
          <w:color w:val="000000"/>
          <w:sz w:val="20"/>
          <w:szCs w:val="20"/>
        </w:rPr>
        <w:t xml:space="preserve"> até a educação superior.</w:t>
      </w:r>
    </w:p>
    <w:p w:rsidR="00DF03F9" w:rsidRPr="0014592E" w:rsidRDefault="00DF03F9" w:rsidP="00D5421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14592E">
        <w:rPr>
          <w:rFonts w:ascii="Arial" w:hAnsi="Arial" w:cs="Arial"/>
          <w:color w:val="000000"/>
          <w:sz w:val="20"/>
          <w:szCs w:val="20"/>
        </w:rPr>
        <w:t xml:space="preserve">§ 1o O direito de que trata o </w:t>
      </w:r>
      <w:r w:rsidRPr="0014592E">
        <w:rPr>
          <w:rFonts w:ascii="Arial" w:hAnsi="Arial" w:cs="Arial"/>
          <w:b/>
          <w:bCs/>
          <w:color w:val="000000"/>
          <w:sz w:val="20"/>
          <w:szCs w:val="20"/>
        </w:rPr>
        <w:t xml:space="preserve">caput </w:t>
      </w:r>
      <w:r w:rsidRPr="0014592E">
        <w:rPr>
          <w:rFonts w:ascii="Arial" w:hAnsi="Arial" w:cs="Arial"/>
          <w:color w:val="000000"/>
          <w:sz w:val="20"/>
          <w:szCs w:val="20"/>
        </w:rPr>
        <w:t>será assegurado nas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políticas de educação, sem discriminação e com base na igualdade de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oportunidades, de acordo com os preceitos da Convenção Internacional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sobre os Direitos da Pessoa com Deficiência.</w:t>
      </w:r>
    </w:p>
    <w:p w:rsidR="00DF03F9" w:rsidRPr="0014592E" w:rsidRDefault="00DF03F9" w:rsidP="00D5421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14592E">
        <w:rPr>
          <w:rFonts w:ascii="Arial" w:hAnsi="Arial" w:cs="Arial"/>
          <w:color w:val="000000"/>
          <w:sz w:val="20"/>
          <w:szCs w:val="20"/>
        </w:rPr>
        <w:t>§ 2o Caso seja comprovada a necessidade de apoio às atividades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de comunicação, interação social, locomoção, alimentação e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 xml:space="preserve">cuidados pessoais, a instituição de ensino em que </w:t>
      </w:r>
      <w:r w:rsidRPr="0014592E">
        <w:rPr>
          <w:rFonts w:ascii="Arial" w:hAnsi="Arial" w:cs="Arial"/>
          <w:color w:val="000000"/>
          <w:sz w:val="20"/>
          <w:szCs w:val="20"/>
        </w:rPr>
        <w:lastRenderedPageBreak/>
        <w:t>a pessoa com transtorno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do espectro autista ou com outra deficiência estiver matriculada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disponibilizará acompanhante especializado no contexto escolar, nos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termos do parágrafo único do art. 3o da Lei no 12.764, de 2012.</w:t>
      </w:r>
    </w:p>
    <w:p w:rsidR="00DF03F9" w:rsidRPr="0014592E" w:rsidRDefault="00DF03F9" w:rsidP="00D5421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14592E">
        <w:rPr>
          <w:rFonts w:ascii="Arial" w:hAnsi="Arial" w:cs="Arial"/>
          <w:color w:val="000000"/>
          <w:sz w:val="20"/>
          <w:szCs w:val="20"/>
        </w:rPr>
        <w:t>Art. 5o Ao tomar conhecimento da recusa de matrícula, o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órgão competente ouvirá o gestor escolar e decidirá pela aplicação da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 xml:space="preserve">multa de que trata o </w:t>
      </w:r>
      <w:r w:rsidRPr="0014592E">
        <w:rPr>
          <w:rFonts w:ascii="Arial" w:hAnsi="Arial" w:cs="Arial"/>
          <w:b/>
          <w:bCs/>
          <w:color w:val="000000"/>
          <w:sz w:val="20"/>
          <w:szCs w:val="20"/>
        </w:rPr>
        <w:t xml:space="preserve">caput </w:t>
      </w:r>
      <w:r w:rsidRPr="0014592E">
        <w:rPr>
          <w:rFonts w:ascii="Arial" w:hAnsi="Arial" w:cs="Arial"/>
          <w:color w:val="000000"/>
          <w:sz w:val="20"/>
          <w:szCs w:val="20"/>
        </w:rPr>
        <w:t>do art. 7o da Lei no 12.764, de 2012.</w:t>
      </w:r>
    </w:p>
    <w:p w:rsidR="00B83D48" w:rsidRPr="0014592E" w:rsidRDefault="00DF03F9" w:rsidP="00D5421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14592E">
        <w:rPr>
          <w:rFonts w:ascii="Arial" w:hAnsi="Arial" w:cs="Arial"/>
          <w:color w:val="000000"/>
          <w:sz w:val="20"/>
          <w:szCs w:val="20"/>
        </w:rPr>
        <w:t xml:space="preserve">§ 1o Caberá ao Ministério da Educação </w:t>
      </w:r>
      <w:proofErr w:type="gramStart"/>
      <w:r w:rsidRPr="0014592E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14592E">
        <w:rPr>
          <w:rFonts w:ascii="Arial" w:hAnsi="Arial" w:cs="Arial"/>
          <w:color w:val="000000"/>
          <w:sz w:val="20"/>
          <w:szCs w:val="20"/>
        </w:rPr>
        <w:t xml:space="preserve"> aplicação da multa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 xml:space="preserve">de que trata o </w:t>
      </w:r>
      <w:r w:rsidRPr="0014592E">
        <w:rPr>
          <w:rFonts w:ascii="Arial" w:hAnsi="Arial" w:cs="Arial"/>
          <w:b/>
          <w:bCs/>
          <w:color w:val="000000"/>
          <w:sz w:val="20"/>
          <w:szCs w:val="20"/>
        </w:rPr>
        <w:t>caput</w:t>
      </w:r>
      <w:r w:rsidRPr="0014592E">
        <w:rPr>
          <w:rFonts w:ascii="Arial" w:hAnsi="Arial" w:cs="Arial"/>
          <w:color w:val="000000"/>
          <w:sz w:val="20"/>
          <w:szCs w:val="20"/>
        </w:rPr>
        <w:t>, no âmbito dos estabelecimentos de ensino a ele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vinculados e das instituições de educação superior privadas, observado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o procedimento previsto na Lei no 9.784, de 29 de janeiro de 1999.</w:t>
      </w:r>
    </w:p>
    <w:p w:rsidR="00763D10" w:rsidRPr="0014592E" w:rsidRDefault="00763D10" w:rsidP="00D5421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14592E">
        <w:rPr>
          <w:rFonts w:ascii="Arial" w:hAnsi="Arial" w:cs="Arial"/>
          <w:color w:val="000000"/>
          <w:sz w:val="20"/>
          <w:szCs w:val="20"/>
        </w:rPr>
        <w:t>§ 2o O Ministério da Educação dará ciência da instauração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do processo administrativo para aplicação da multa ao Ministério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Público e ao Conselho Nacional dos Direitos da Pessoa com Deficiência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- Conade.</w:t>
      </w:r>
    </w:p>
    <w:p w:rsidR="00763D10" w:rsidRPr="0014592E" w:rsidRDefault="00763D10" w:rsidP="00D5421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14592E">
        <w:rPr>
          <w:rFonts w:ascii="Arial" w:hAnsi="Arial" w:cs="Arial"/>
          <w:color w:val="000000"/>
          <w:sz w:val="20"/>
          <w:szCs w:val="20"/>
        </w:rPr>
        <w:t>§ 3o O valor da multa será calculado tomando-se por base o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 xml:space="preserve">número de matrículas recusadas pelo gestor, </w:t>
      </w:r>
      <w:proofErr w:type="gramStart"/>
      <w:r w:rsidRPr="0014592E">
        <w:rPr>
          <w:rFonts w:ascii="Arial" w:hAnsi="Arial" w:cs="Arial"/>
          <w:color w:val="000000"/>
          <w:sz w:val="20"/>
          <w:szCs w:val="20"/>
        </w:rPr>
        <w:t>as</w:t>
      </w:r>
      <w:proofErr w:type="gramEnd"/>
      <w:r w:rsidRPr="0014592E">
        <w:rPr>
          <w:rFonts w:ascii="Arial" w:hAnsi="Arial" w:cs="Arial"/>
          <w:color w:val="000000"/>
          <w:sz w:val="20"/>
          <w:szCs w:val="20"/>
        </w:rPr>
        <w:t xml:space="preserve"> justificativas apresentadas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e a reincidência.</w:t>
      </w:r>
    </w:p>
    <w:p w:rsidR="00763D10" w:rsidRPr="0014592E" w:rsidRDefault="00763D10" w:rsidP="00D5421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14592E">
        <w:rPr>
          <w:rFonts w:ascii="Arial" w:hAnsi="Arial" w:cs="Arial"/>
          <w:color w:val="000000"/>
          <w:sz w:val="20"/>
          <w:szCs w:val="20"/>
        </w:rPr>
        <w:t>Art. 6o Qualquer interessado poderá denunciar a recusa da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matrícula de estudantes com deficiência ao órgão administrativo competente.</w:t>
      </w:r>
    </w:p>
    <w:p w:rsidR="00763D10" w:rsidRPr="0014592E" w:rsidRDefault="00763D10" w:rsidP="00D5421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14592E">
        <w:rPr>
          <w:rFonts w:ascii="Arial" w:hAnsi="Arial" w:cs="Arial"/>
          <w:color w:val="000000"/>
          <w:sz w:val="20"/>
          <w:szCs w:val="20"/>
        </w:rPr>
        <w:t>Art. 7o O órgão público federal que tomar conhecimento da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recusa de matrícula de pessoas com deficiência em instituições de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ensino vinculadas aos sistemas de ensino estadual, distrital ou municipal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deverá comunicar a recusa aos órgãos competentes pelos respectivos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sistemas de ensino e ao Ministério Público.</w:t>
      </w:r>
    </w:p>
    <w:p w:rsidR="00763D10" w:rsidRPr="0014592E" w:rsidRDefault="00763D10" w:rsidP="00D5421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14592E">
        <w:rPr>
          <w:rFonts w:ascii="Arial" w:hAnsi="Arial" w:cs="Arial"/>
          <w:color w:val="000000"/>
          <w:sz w:val="20"/>
          <w:szCs w:val="20"/>
        </w:rPr>
        <w:t>Art. 8o A Secretaria de Direitos Humanos da Presidência da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República, juntamente ao Conade, promoverá campanhas de conscientização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sobre os direitos das pessoas com transtorno do espectro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autista e suas famílias.</w:t>
      </w:r>
    </w:p>
    <w:p w:rsidR="00763D10" w:rsidRPr="0014592E" w:rsidRDefault="00763D10" w:rsidP="00D5421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14592E">
        <w:rPr>
          <w:rFonts w:ascii="Arial" w:hAnsi="Arial" w:cs="Arial"/>
          <w:color w:val="000000"/>
          <w:sz w:val="20"/>
          <w:szCs w:val="20"/>
        </w:rPr>
        <w:t>Art. 9o Este Decreto entra em vigor na data de sua publicação.</w:t>
      </w:r>
    </w:p>
    <w:p w:rsidR="00B0466F" w:rsidRPr="0014592E" w:rsidRDefault="00763D10" w:rsidP="00D5421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14592E">
        <w:rPr>
          <w:rFonts w:ascii="Arial" w:hAnsi="Arial" w:cs="Arial"/>
          <w:color w:val="000000"/>
          <w:sz w:val="20"/>
          <w:szCs w:val="20"/>
        </w:rPr>
        <w:t xml:space="preserve">Brasília, </w:t>
      </w:r>
      <w:proofErr w:type="gramStart"/>
      <w:r w:rsidRPr="0014592E">
        <w:rPr>
          <w:rFonts w:ascii="Arial" w:hAnsi="Arial" w:cs="Arial"/>
          <w:color w:val="000000"/>
          <w:sz w:val="20"/>
          <w:szCs w:val="20"/>
        </w:rPr>
        <w:t>2</w:t>
      </w:r>
      <w:proofErr w:type="gramEnd"/>
      <w:r w:rsidRPr="0014592E">
        <w:rPr>
          <w:rFonts w:ascii="Arial" w:hAnsi="Arial" w:cs="Arial"/>
          <w:color w:val="000000"/>
          <w:sz w:val="20"/>
          <w:szCs w:val="20"/>
        </w:rPr>
        <w:t xml:space="preserve"> de dezembro de 2014; </w:t>
      </w:r>
    </w:p>
    <w:p w:rsidR="00763D10" w:rsidRPr="0014592E" w:rsidRDefault="00763D10" w:rsidP="00D5421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14592E">
        <w:rPr>
          <w:rFonts w:ascii="Arial" w:hAnsi="Arial" w:cs="Arial"/>
          <w:color w:val="000000"/>
          <w:sz w:val="20"/>
          <w:szCs w:val="20"/>
        </w:rPr>
        <w:t>193o da Independência e</w:t>
      </w:r>
      <w:r w:rsidR="00B0466F" w:rsidRPr="001459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592E">
        <w:rPr>
          <w:rFonts w:ascii="Arial" w:hAnsi="Arial" w:cs="Arial"/>
          <w:color w:val="000000"/>
          <w:sz w:val="20"/>
          <w:szCs w:val="20"/>
        </w:rPr>
        <w:t>126o da República.</w:t>
      </w:r>
    </w:p>
    <w:p w:rsidR="00E6718F" w:rsidRPr="0014592E" w:rsidRDefault="00E6718F" w:rsidP="00B04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63D10" w:rsidRPr="0014592E" w:rsidRDefault="00763D10" w:rsidP="00D5421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color w:val="000000"/>
          <w:sz w:val="20"/>
          <w:szCs w:val="20"/>
        </w:rPr>
      </w:pPr>
      <w:r w:rsidRPr="0014592E">
        <w:rPr>
          <w:rFonts w:ascii="Arial" w:hAnsi="Arial" w:cs="Arial"/>
          <w:color w:val="000000"/>
          <w:sz w:val="20"/>
          <w:szCs w:val="20"/>
        </w:rPr>
        <w:t>DILMA ROUSSEFF</w:t>
      </w:r>
    </w:p>
    <w:p w:rsidR="00763D10" w:rsidRPr="0014592E" w:rsidRDefault="00763D10" w:rsidP="00D5421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i/>
          <w:iCs/>
          <w:color w:val="343334"/>
          <w:sz w:val="20"/>
          <w:szCs w:val="20"/>
        </w:rPr>
      </w:pPr>
      <w:r w:rsidRPr="0014592E">
        <w:rPr>
          <w:rFonts w:ascii="Arial" w:hAnsi="Arial" w:cs="Arial"/>
          <w:i/>
          <w:iCs/>
          <w:color w:val="343334"/>
          <w:sz w:val="20"/>
          <w:szCs w:val="20"/>
        </w:rPr>
        <w:t xml:space="preserve">José Henrique </w:t>
      </w:r>
      <w:proofErr w:type="spellStart"/>
      <w:r w:rsidRPr="0014592E">
        <w:rPr>
          <w:rFonts w:ascii="Arial" w:hAnsi="Arial" w:cs="Arial"/>
          <w:i/>
          <w:iCs/>
          <w:color w:val="343334"/>
          <w:sz w:val="20"/>
          <w:szCs w:val="20"/>
        </w:rPr>
        <w:t>Paim</w:t>
      </w:r>
      <w:proofErr w:type="spellEnd"/>
      <w:r w:rsidRPr="0014592E">
        <w:rPr>
          <w:rFonts w:ascii="Arial" w:hAnsi="Arial" w:cs="Arial"/>
          <w:i/>
          <w:iCs/>
          <w:color w:val="343334"/>
          <w:sz w:val="20"/>
          <w:szCs w:val="20"/>
        </w:rPr>
        <w:t xml:space="preserve"> Fernandes</w:t>
      </w:r>
    </w:p>
    <w:p w:rsidR="00763D10" w:rsidRPr="0014592E" w:rsidRDefault="00763D10" w:rsidP="00D5421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i/>
          <w:iCs/>
          <w:color w:val="343334"/>
          <w:sz w:val="20"/>
          <w:szCs w:val="20"/>
        </w:rPr>
      </w:pPr>
      <w:r w:rsidRPr="0014592E">
        <w:rPr>
          <w:rFonts w:ascii="Arial" w:hAnsi="Arial" w:cs="Arial"/>
          <w:i/>
          <w:iCs/>
          <w:color w:val="343334"/>
          <w:sz w:val="20"/>
          <w:szCs w:val="20"/>
        </w:rPr>
        <w:t xml:space="preserve">Arthur </w:t>
      </w:r>
      <w:proofErr w:type="spellStart"/>
      <w:r w:rsidRPr="0014592E">
        <w:rPr>
          <w:rFonts w:ascii="Arial" w:hAnsi="Arial" w:cs="Arial"/>
          <w:i/>
          <w:iCs/>
          <w:color w:val="343334"/>
          <w:sz w:val="20"/>
          <w:szCs w:val="20"/>
        </w:rPr>
        <w:t>Chioro</w:t>
      </w:r>
      <w:proofErr w:type="spellEnd"/>
    </w:p>
    <w:p w:rsidR="00705875" w:rsidRPr="0014592E" w:rsidRDefault="00763D10" w:rsidP="00D54215">
      <w:pPr>
        <w:ind w:left="3540" w:firstLine="708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4592E">
        <w:rPr>
          <w:rFonts w:ascii="Arial" w:hAnsi="Arial" w:cs="Arial"/>
          <w:i/>
          <w:iCs/>
          <w:color w:val="343334"/>
          <w:sz w:val="20"/>
          <w:szCs w:val="20"/>
        </w:rPr>
        <w:t>Ideli</w:t>
      </w:r>
      <w:proofErr w:type="spellEnd"/>
      <w:r w:rsidRPr="0014592E">
        <w:rPr>
          <w:rFonts w:ascii="Arial" w:hAnsi="Arial" w:cs="Arial"/>
          <w:i/>
          <w:iCs/>
          <w:color w:val="343334"/>
          <w:sz w:val="20"/>
          <w:szCs w:val="20"/>
        </w:rPr>
        <w:t xml:space="preserve"> </w:t>
      </w:r>
      <w:proofErr w:type="spellStart"/>
      <w:r w:rsidRPr="0014592E">
        <w:rPr>
          <w:rFonts w:ascii="Arial" w:hAnsi="Arial" w:cs="Arial"/>
          <w:i/>
          <w:iCs/>
          <w:color w:val="343334"/>
          <w:sz w:val="20"/>
          <w:szCs w:val="20"/>
        </w:rPr>
        <w:t>Salvatti</w:t>
      </w:r>
      <w:proofErr w:type="spellEnd"/>
    </w:p>
    <w:p w:rsidR="00705875" w:rsidRPr="00B0466F" w:rsidRDefault="00705875" w:rsidP="00B0466F">
      <w:pPr>
        <w:rPr>
          <w:sz w:val="24"/>
          <w:szCs w:val="24"/>
        </w:rPr>
      </w:pPr>
    </w:p>
    <w:sectPr w:rsidR="00705875" w:rsidRPr="00B0466F" w:rsidSect="00B83D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F03F9"/>
    <w:rsid w:val="0014592E"/>
    <w:rsid w:val="005E4EC3"/>
    <w:rsid w:val="00705875"/>
    <w:rsid w:val="00731E99"/>
    <w:rsid w:val="00763D10"/>
    <w:rsid w:val="00AD7CAA"/>
    <w:rsid w:val="00B0466F"/>
    <w:rsid w:val="00B83D48"/>
    <w:rsid w:val="00D54215"/>
    <w:rsid w:val="00DF03F9"/>
    <w:rsid w:val="00E6718F"/>
    <w:rsid w:val="00F6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4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873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edsonpedagogico</cp:lastModifiedBy>
  <cp:revision>4</cp:revision>
  <dcterms:created xsi:type="dcterms:W3CDTF">2014-12-04T13:20:00Z</dcterms:created>
  <dcterms:modified xsi:type="dcterms:W3CDTF">2014-12-04T18:20:00Z</dcterms:modified>
</cp:coreProperties>
</file>